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32"/>
          <w:rFonts w:ascii="Arial" w:cs="Arial" w:hAnsi="Arial"/>
        </w:rPr>
        <w:t>MODELO DE PLANO DE ENSINO</w:t>
      </w:r>
    </w:p>
    <w:p>
      <w:pPr>
        <w:pStyle w:val="style0"/>
        <w:jc w:val="center"/>
      </w:pPr>
      <w:r>
        <w:rPr>
          <w:rFonts w:ascii="Arial" w:cs="Arial" w:hAnsi="Arial"/>
        </w:rPr>
        <w:t>FICHA  N</w:t>
      </w:r>
      <w:r>
        <w:rPr>
          <w:u w:val="single"/>
          <w:rFonts w:ascii="Arial" w:cs="Arial" w:hAnsi="Arial"/>
        </w:rPr>
        <w:t>o</w:t>
      </w:r>
      <w:r>
        <w:rPr>
          <w:rFonts w:ascii="Arial" w:cs="Arial" w:hAnsi="Arial"/>
        </w:rPr>
        <w:t xml:space="preserve">  1 (permanente)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tbl>
      <w:tblPr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jc w:val="left"/>
        <w:tblInd w:type="dxa" w:w="-108"/>
      </w:tblPr>
      <w:tblGrid>
        <w:gridCol w:w="4331"/>
        <w:gridCol w:w="8663"/>
      </w:tblGrid>
      <w:tr>
        <w:trPr>
          <w:trHeight w:hRule="atLeast" w:val="2153"/>
          <w:cantSplit w:val="false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tabs>
                <w:tab w:leader="none" w:pos="4419" w:val="center"/>
                <w:tab w:leader="none" w:pos="8838" w:val="right"/>
              </w:tabs>
            </w:pPr>
            <w:r>
              <w:rPr>
                <w:rFonts w:ascii="Arial" w:cs="Arial" w:hAnsi="Arial"/>
              </w:rPr>
              <w:t xml:space="preserve">Disciplina: </w:t>
            </w:r>
            <w:r>
              <w:rPr>
                <w:sz w:val="18"/>
                <w:szCs w:val="18"/>
                <w:rFonts w:ascii="Arial" w:cs="Arial" w:hAnsi="Arial"/>
              </w:rPr>
              <w:t>Processamento Digital de Sinais II</w:t>
            </w:r>
          </w:p>
        </w:tc>
        <w:tc>
          <w:tcPr>
            <w:tcBorders>
              <w:top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6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</w:rPr>
              <w:t>Código: 073</w:t>
            </w:r>
          </w:p>
        </w:tc>
      </w:tr>
      <w:tr>
        <w:trPr>
          <w:trHeight w:hRule="atLeast" w:val="2153"/>
          <w:cantSplit w:val="false"/>
        </w:trPr>
        <w:tc>
          <w:tcPr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/>
            <w:tcW w:type="dxa" w:w="43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</w:rPr>
              <w:t>Natureza:  (    ) obrigatória   ( X  ) optativa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6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</w:rPr>
              <w:t>Semestral ( X )  Anual (    )  Modular (    )</w:t>
            </w:r>
          </w:p>
        </w:tc>
      </w:tr>
      <w:tr>
        <w:trPr>
          <w:trHeight w:hRule="atLeast" w:val="2153"/>
          <w:cantSplit w:val="false"/>
        </w:trPr>
        <w:tc>
          <w:tcPr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/>
            <w:tcW w:type="dxa" w:w="43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tabs>
                <w:tab w:leader="none" w:pos="4419" w:val="center"/>
                <w:tab w:leader="none" w:pos="8838" w:val="right"/>
              </w:tabs>
            </w:pPr>
            <w:r>
              <w:rPr>
                <w:rFonts w:ascii="Arial" w:cs="Arial" w:hAnsi="Arial"/>
              </w:rPr>
              <w:t xml:space="preserve">Pré-requisito: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/>
            <w:tcW w:type="dxa" w:w="866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</w:rPr>
              <w:t xml:space="preserve">Co-requisito: </w:t>
            </w:r>
          </w:p>
        </w:tc>
      </w:tr>
      <w:tr>
        <w:trPr>
          <w:trHeight w:hRule="atLeast" w:val="2153"/>
          <w:cantSplit w:val="false"/>
        </w:trPr>
        <w:tc>
          <w:tcPr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gridSpan w:val="2"/>
            <w:shd w:fill="FFFFFF"/>
            <w:tcW w:type="dxa" w:w="43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</w:rPr>
              <w:t>Modalidade:   ( X ) Presencial     (    ) EaD        (    ) 20% EaD</w:t>
            </w:r>
          </w:p>
        </w:tc>
      </w:tr>
      <w:tr>
        <w:trPr>
          <w:trHeight w:hRule="atLeast" w:val="2153"/>
          <w:cantSplit w:val="false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gridSpan w:val="2"/>
            <w:shd w:fill="FFFFFF"/>
            <w:tcW w:type="dxa" w:w="43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tabs>
                <w:tab w:leader="none" w:pos="709" w:val="left"/>
                <w:tab w:leader="none" w:pos="2056" w:val="left"/>
                <w:tab w:leader="none" w:pos="3332" w:val="left"/>
                <w:tab w:leader="none" w:pos="5033" w:val="left"/>
                <w:tab w:leader="none" w:pos="6876" w:val="left"/>
              </w:tabs>
            </w:pPr>
            <w:r>
              <w:rPr/>
            </w:r>
          </w:p>
          <w:p>
            <w:pPr>
              <w:pStyle w:val="style28"/>
              <w:tabs>
                <w:tab w:leader="none" w:pos="709" w:val="left"/>
                <w:tab w:leader="none" w:pos="2056" w:val="left"/>
                <w:tab w:leader="none" w:pos="3332" w:val="left"/>
                <w:tab w:leader="none" w:pos="5033" w:val="left"/>
                <w:tab w:leader="none" w:pos="6876" w:val="left"/>
              </w:tabs>
            </w:pPr>
            <w:r>
              <w:rPr>
                <w:b/>
                <w:rFonts w:cs="Arial"/>
              </w:rPr>
              <w:t>C.H. Semestral Total: 60 h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</w:rPr>
              <w:t xml:space="preserve">PD: 40 h   LB: 20   CP: 00    ES: 00    OR: 00 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</w:rPr>
              <w:t>C.H. Semanal: 4 h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153"/>
          <w:cantSplit w:val="false"/>
        </w:trPr>
        <w:tc>
          <w:tcPr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gridSpan w:val="2"/>
            <w:shd w:fill="FFFFFF"/>
            <w:tcW w:type="dxa" w:w="43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29"/>
              <w:jc w:val="center"/>
              <w:spacing w:line="100" w:lineRule="atLeast"/>
            </w:pPr>
            <w:r>
              <w:rPr>
                <w:sz w:val="20"/>
                <w:b/>
                <w:rFonts w:cs="Arial"/>
              </w:rPr>
              <w:t>EMENTA (Unidades Didáticas)</w:t>
            </w:r>
          </w:p>
          <w:p>
            <w:pPr>
              <w:pStyle w:val="style29"/>
              <w:spacing w:line="100" w:lineRule="atLeast"/>
            </w:pPr>
            <w:r>
              <w:rPr>
                <w:sz w:val="20"/>
                <w:rFonts w:cs="Arial"/>
              </w:rPr>
              <w:t>Filtragem Adaptativa. Tópicos em Processamento de Imagens. Tópicos em Processamento de voz. Tópicos em Processamento de vídeo.</w:t>
            </w:r>
          </w:p>
        </w:tc>
      </w:tr>
      <w:tr>
        <w:trPr>
          <w:trHeight w:hRule="atLeast" w:val="2153"/>
          <w:cantSplit w:val="false"/>
        </w:trPr>
        <w:tc>
          <w:tcPr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gridSpan w:val="2"/>
            <w:shd w:fill="FFFFFF"/>
            <w:tcW w:type="dxa" w:w="43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  <w:rFonts w:ascii="Arial" w:cs="Arial" w:hAnsi="Arial"/>
              </w:rPr>
              <w:t>BIBLIOGRAFIA BÁSICA</w:t>
            </w:r>
          </w:p>
          <w:p>
            <w:pPr>
              <w:pStyle w:val="style0"/>
              <w:spacing w:line="360" w:lineRule="atLeast"/>
            </w:pPr>
            <w:r>
              <w:rPr>
                <w:sz w:val="18"/>
                <w:szCs w:val="18"/>
                <w:rFonts w:ascii="Arial" w:cs="Arial" w:hAnsi="Arial"/>
              </w:rPr>
              <w:t xml:space="preserve">1 - Alan V. Oppenheim, Ronald W. Schafer, John R. Buck, </w:t>
            </w:r>
            <w:r>
              <w:rPr>
                <w:sz w:val="18"/>
                <w:i/>
                <w:szCs w:val="18"/>
                <w:iCs/>
                <w:rFonts w:ascii="Arial" w:cs="Arial" w:hAnsi="Arial"/>
              </w:rPr>
              <w:t>Discrete-Time Signal Processing</w:t>
            </w:r>
            <w:r>
              <w:rPr>
                <w:sz w:val="18"/>
                <w:szCs w:val="18"/>
                <w:rFonts w:ascii="Arial" w:cs="Arial" w:hAnsi="Arial"/>
              </w:rPr>
              <w:t>, Prentice-Hall, 2nd Ed., 1999.</w:t>
            </w:r>
          </w:p>
          <w:p>
            <w:pPr>
              <w:pStyle w:val="style0"/>
              <w:spacing w:line="360" w:lineRule="atLeast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  <w:rFonts w:ascii="Arial" w:cs="Arial" w:hAnsi="Arial"/>
              </w:rPr>
              <w:t>BIBLIOGRAFIA COMPLEMENTAR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both"/>
              <w:spacing w:line="360" w:lineRule="atLeast"/>
            </w:pPr>
            <w:r>
              <w:rPr>
                <w:sz w:val="18"/>
                <w:szCs w:val="18"/>
                <w:rFonts w:ascii="Arial" w:cs="Arial" w:hAnsi="Arial"/>
              </w:rPr>
              <w:t xml:space="preserve">1 – L.R.Rabiner, R.W.Schafer, </w:t>
            </w:r>
            <w:r>
              <w:rPr>
                <w:sz w:val="18"/>
                <w:i/>
                <w:szCs w:val="18"/>
                <w:iCs/>
                <w:rFonts w:ascii="Arial" w:cs="Arial" w:hAnsi="Arial"/>
              </w:rPr>
              <w:t>Digital Processing of Speech Signals</w:t>
            </w:r>
            <w:r>
              <w:rPr>
                <w:sz w:val="18"/>
                <w:szCs w:val="18"/>
                <w:rFonts w:ascii="Arial" w:cs="Arial" w:hAnsi="Arial"/>
              </w:rPr>
              <w:t>,Prentice Hall, 1978.</w:t>
            </w:r>
          </w:p>
          <w:p>
            <w:pPr>
              <w:pStyle w:val="style0"/>
              <w:jc w:val="both"/>
              <w:spacing w:line="360" w:lineRule="atLeast"/>
            </w:pPr>
            <w:r>
              <w:rPr>
                <w:sz w:val="18"/>
                <w:szCs w:val="18"/>
                <w:rFonts w:ascii="Arial" w:cs="Arial" w:hAnsi="Arial"/>
              </w:rPr>
              <w:t xml:space="preserve">2 - </w:t>
            </w:r>
            <w:r>
              <w:rPr>
                <w:sz w:val="18"/>
                <w:szCs w:val="18"/>
                <w:rFonts w:ascii="Arial" w:cs="Arial" w:hAnsi="Arial"/>
                <w:lang w:val="en-US"/>
              </w:rPr>
              <w:t xml:space="preserve">Jain, </w:t>
            </w:r>
            <w:r>
              <w:rPr>
                <w:sz w:val="18"/>
                <w:i/>
                <w:szCs w:val="18"/>
                <w:iCs/>
                <w:rFonts w:ascii="Arial" w:cs="Arial" w:hAnsi="Arial"/>
                <w:lang w:val="en-US"/>
              </w:rPr>
              <w:t>Fundamentals of Digital Image Processing</w:t>
            </w:r>
            <w:r>
              <w:rPr>
                <w:sz w:val="18"/>
                <w:szCs w:val="18"/>
                <w:rFonts w:ascii="Arial" w:cs="Arial" w:hAnsi="Arial"/>
                <w:lang w:val="en-US"/>
              </w:rPr>
              <w:t>, Prentice Hall, 1989.</w:t>
            </w:r>
          </w:p>
          <w:p>
            <w:pPr>
              <w:pStyle w:val="style0"/>
              <w:jc w:val="both"/>
              <w:spacing w:line="360" w:lineRule="atLeast"/>
            </w:pPr>
            <w:r>
              <w:rPr>
                <w:sz w:val="18"/>
                <w:szCs w:val="18"/>
                <w:rFonts w:ascii="Arial" w:cs="Arial" w:hAnsi="Arial"/>
                <w:lang w:val="en-US"/>
              </w:rPr>
              <w:t xml:space="preserve">3 – S. Haykin,  </w:t>
            </w:r>
            <w:r>
              <w:rPr>
                <w:sz w:val="18"/>
                <w:i/>
                <w:szCs w:val="18"/>
                <w:iCs/>
                <w:rFonts w:ascii="Arial" w:cs="Arial" w:hAnsi="Arial"/>
                <w:lang w:val="en-US"/>
              </w:rPr>
              <w:t>Adaptive Filter Theory</w:t>
            </w:r>
            <w:r>
              <w:rPr>
                <w:sz w:val="18"/>
                <w:szCs w:val="18"/>
                <w:rFonts w:ascii="Arial" w:cs="Arial" w:hAnsi="Arial"/>
                <w:lang w:val="en-US"/>
              </w:rPr>
              <w:t>, Prentice Hall, 1986.</w:t>
            </w:r>
          </w:p>
          <w:p>
            <w:pPr>
              <w:pStyle w:val="style0"/>
              <w:jc w:val="both"/>
              <w:spacing w:line="360" w:lineRule="atLeast"/>
            </w:pPr>
            <w:r>
              <w:rPr>
                <w:sz w:val="18"/>
                <w:szCs w:val="18"/>
                <w:rFonts w:ascii="Arial" w:cs="Arial" w:hAnsi="Arial"/>
                <w:lang w:val="en-US"/>
              </w:rPr>
              <w:t xml:space="preserve">4 - Haykin, </w:t>
            </w:r>
            <w:r>
              <w:rPr>
                <w:sz w:val="18"/>
                <w:i/>
                <w:szCs w:val="18"/>
                <w:iCs/>
                <w:rFonts w:ascii="Arial" w:cs="Arial" w:hAnsi="Arial"/>
                <w:lang w:val="en-US"/>
              </w:rPr>
              <w:t>Neural Networks</w:t>
            </w:r>
            <w:r>
              <w:rPr>
                <w:sz w:val="18"/>
                <w:szCs w:val="18"/>
                <w:rFonts w:ascii="Arial" w:cs="Arial" w:hAnsi="Arial"/>
                <w:lang w:val="en-US"/>
              </w:rPr>
              <w:t>, Ieee Press, 1994.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153"/>
          <w:cantSplit w:val="fals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43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</w:rPr>
              <w:t>Chefe de Departamento:   ___________________________________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</w:rPr>
              <w:t>Assinatura: __________________________________________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</w:rPr>
              <w:t xml:space="preserve"> 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</w:rPr>
        <w:t>Legenda:</w:t>
      </w:r>
    </w:p>
    <w:p>
      <w:pPr>
        <w:pStyle w:val="style0"/>
      </w:pPr>
      <w:r>
        <w:rPr>
          <w:sz w:val="18"/>
          <w:szCs w:val="18"/>
          <w:rFonts w:ascii="Arial" w:cs="Arial" w:hAnsi="Arial"/>
        </w:rPr>
        <w:t>Conforme Resolução 15/10-CEPE: PD- Padrão     LB – Laboratório     CP – Campo   ES – Estágio    OR - Orientada</w:t>
      </w:r>
    </w:p>
    <w:p>
      <w:pPr>
        <w:pStyle w:val="style0"/>
      </w:pPr>
      <w:r>
        <w:rPr/>
      </w:r>
    </w:p>
    <w:sectPr>
      <w:formProt w:val="false"/>
      <w:pgSz w:h="16838" w:w="11906"/>
      <w:docGrid w:charSpace="8192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jc w:val="left"/>
      <w:widowControl/>
      <w:tabs>
        <w:tab w:leader="none" w:pos="709" w:val="left"/>
      </w:tabs>
      <w:suppressAutoHyphens w:val="true"/>
      <w:spacing w:after="0" w:before="0" w:line="200" w:lineRule="atLeast"/>
    </w:pPr>
    <w:rPr>
      <w:color w:val="00000A"/>
      <w:sz w:val="20"/>
      <w:szCs w:val="20"/>
      <w:rFonts w:ascii="Times New Roman" w:cs="Times New Roman" w:eastAsia="Times New Roman" w:hAnsi="Times New Roman"/>
      <w:lang w:bidi="ar-SA" w:eastAsia="pt-BR" w:val="pt-BR"/>
    </w:rPr>
  </w:style>
  <w:style w:styleId="style1" w:type="paragraph">
    <w:name w:val="Título 1"/>
    <w:basedOn w:val="style0"/>
    <w:next w:val="style22"/>
    <w:pPr>
      <w:outlineLvl w:val="0"/>
      <w:numPr>
        <w:ilvl w:val="0"/>
        <w:numId w:val="1"/>
      </w:numPr>
      <w:jc w:val="both"/>
      <w:keepNext/>
    </w:pPr>
    <w:rPr>
      <w:sz w:val="24"/>
      <w:b/>
      <w:szCs w:val="23"/>
      <w:bCs/>
      <w:rFonts w:ascii="Arial" w:hAnsi="Arial"/>
    </w:rPr>
  </w:style>
  <w:style w:styleId="style15" w:type="character">
    <w:name w:val="Default Paragraph Font"/>
    <w:next w:val="style15"/>
    <w:rPr/>
  </w:style>
  <w:style w:styleId="style16" w:type="character">
    <w:name w:val="Título 1 Char"/>
    <w:basedOn w:val="style15"/>
    <w:next w:val="style16"/>
    <w:rPr/>
  </w:style>
  <w:style w:styleId="style17" w:type="character">
    <w:name w:val="Cabeçalho Char"/>
    <w:basedOn w:val="style15"/>
    <w:next w:val="style17"/>
    <w:rPr/>
  </w:style>
  <w:style w:styleId="style18" w:type="character">
    <w:name w:val="Corpo de texto 2 Char"/>
    <w:basedOn w:val="style15"/>
    <w:next w:val="style18"/>
    <w:rPr/>
  </w:style>
  <w:style w:styleId="style19" w:type="character">
    <w:name w:val="Corpo de texto 3 Char"/>
    <w:basedOn w:val="style15"/>
    <w:next w:val="style19"/>
    <w:rPr/>
  </w:style>
  <w:style w:styleId="style20" w:type="character">
    <w:name w:val="Texto de balão Char"/>
    <w:basedOn w:val="style15"/>
    <w:next w:val="style20"/>
    <w:rPr/>
  </w:style>
  <w:style w:styleId="style21" w:type="paragraph">
    <w:name w:val="Título"/>
    <w:basedOn w:val="style0"/>
    <w:next w:val="style22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22" w:type="paragraph">
    <w:name w:val="Corpo de texto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Lohit Hindi"/>
    </w:rPr>
  </w:style>
  <w:style w:styleId="style24" w:type="paragraph">
    <w:name w:val="Legenda"/>
    <w:basedOn w:val="style0"/>
    <w:next w:val="style24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5" w:type="paragraph">
    <w:name w:val="Índice"/>
    <w:basedOn w:val="style0"/>
    <w:next w:val="style25"/>
    <w:pPr>
      <w:suppressLineNumbers/>
    </w:pPr>
    <w:rPr>
      <w:rFonts w:cs="Lohit Hindi"/>
    </w:rPr>
  </w:style>
  <w:style w:styleId="style26" w:type="paragraph">
    <w:name w:val="Cabeçalho"/>
    <w:basedOn w:val="style0"/>
    <w:next w:val="style26"/>
    <w:pPr>
      <w:tabs>
        <w:tab w:leader="none" w:pos="4419" w:val="center"/>
        <w:tab w:leader="none" w:pos="8838" w:val="right"/>
      </w:tabs>
      <w:suppressLineNumbers/>
    </w:pPr>
    <w:rPr/>
  </w:style>
  <w:style w:styleId="style27" w:type="paragraph">
    <w:name w:val="caption"/>
    <w:basedOn w:val="style0"/>
    <w:next w:val="style27"/>
    <w:pPr/>
    <w:rPr/>
  </w:style>
  <w:style w:styleId="style28" w:type="paragraph">
    <w:name w:val="Body Text 2"/>
    <w:basedOn w:val="style0"/>
    <w:next w:val="style28"/>
    <w:pPr/>
    <w:rPr/>
  </w:style>
  <w:style w:styleId="style29" w:type="paragraph">
    <w:name w:val="Body Text 3"/>
    <w:basedOn w:val="style0"/>
    <w:next w:val="style29"/>
    <w:pPr/>
    <w:rPr/>
  </w:style>
  <w:style w:styleId="style30" w:type="paragraph">
    <w:name w:val="Balloon Text"/>
    <w:basedOn w:val="style0"/>
    <w:next w:val="style30"/>
    <w:pPr/>
    <w:rPr/>
  </w:style>
  <w:style w:styleId="style31" w:type="paragraph">
    <w:name w:val="Normal (Web)"/>
    <w:basedOn w:val="style0"/>
    <w:next w:val="style3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OpenOffice.org/3.1$Linux OpenOffice.org_project/310m19$Build-9420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2010-12-20T13:30:00.00Z</dcterms:created>
  <dc:creator>madlaine_prograd</dc:creator>
  <cp:lastModifiedBy>Gideon</cp:lastModifiedBy>
  <cp:lastPrinted>2010-09-15T19:26:00.00Z</cp:lastPrinted>
  <dcterms:modified xsi:type="dcterms:W3CDTF">2011-04-15T18:34:00.00Z</dcterms:modified>
  <cp:revision>4</cp:revision>
  <dc:title>MODELO DE PLANO DE ENSINO</dc:title>
</cp:coreProperties>
</file>